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Sprøjtehusteatret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18D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6F2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E631A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E631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F3486A" w:rsidRDefault="00F3486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Gitte, Camilla, Jette, Axel, Anders, Jansen, Henrik, Sebastian, Ida, Nikolaj, Mogens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924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Poul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7163"/>
      </w:tblGrid>
      <w:tr w:rsidR="0062018D" w:rsidTr="004E631A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Ordstyre: </w:t>
            </w:r>
            <w:r w:rsidR="00924293">
              <w:rPr>
                <w:rFonts w:ascii="Arial" w:eastAsia="Arial" w:hAnsi="Arial" w:cs="Arial"/>
                <w:sz w:val="20"/>
                <w:szCs w:val="20"/>
              </w:rPr>
              <w:t xml:space="preserve">Anders </w:t>
            </w: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Referent: </w:t>
            </w:r>
            <w:r w:rsidR="00924293">
              <w:rPr>
                <w:rFonts w:ascii="Arial" w:eastAsia="Arial" w:hAnsi="Arial" w:cs="Arial"/>
                <w:sz w:val="20"/>
                <w:szCs w:val="20"/>
              </w:rPr>
              <w:t>Nikolaj</w:t>
            </w:r>
          </w:p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referat</w:t>
            </w:r>
          </w:p>
        </w:tc>
        <w:tc>
          <w:tcPr>
            <w:tcW w:w="7163" w:type="dxa"/>
            <w:vAlign w:val="center"/>
          </w:tcPr>
          <w:p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Godkendelse af referat fra generalforsamlingen.</w:t>
            </w:r>
          </w:p>
          <w:p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018D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beslutningssag </w:t>
            </w:r>
          </w:p>
          <w:p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styregruppen godkende referat?</w:t>
            </w:r>
          </w:p>
          <w:p w:rsidR="00924293" w:rsidRDefault="0092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24293" w:rsidRPr="00F3486A" w:rsidRDefault="0092429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>Husk navne på referat</w:t>
            </w:r>
            <w:r w:rsidR="00F3486A"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vi skal undersøge om det fulde navn på stå på et referat inden dette påbegyndes</w:t>
            </w:r>
            <w:r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”GDPR” ellers godkendt. </w:t>
            </w:r>
          </w:p>
          <w:p w:rsidR="00924293" w:rsidRPr="00F3486A" w:rsidRDefault="0092429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>Sang</w:t>
            </w:r>
            <w:r w:rsidR="00F3486A"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>en</w:t>
            </w:r>
            <w:r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skal ind under årsberetning. </w:t>
            </w:r>
          </w:p>
          <w:p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:rsidTr="004E631A">
        <w:trPr>
          <w:trHeight w:val="283"/>
        </w:trPr>
        <w:tc>
          <w:tcPr>
            <w:tcW w:w="637" w:type="dxa"/>
          </w:tcPr>
          <w:p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:rsidR="004E631A" w:rsidRDefault="004E63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Opfølgning fra generalforsamlingen </w:t>
            </w:r>
          </w:p>
        </w:tc>
        <w:tc>
          <w:tcPr>
            <w:tcW w:w="7163" w:type="dxa"/>
            <w:vAlign w:val="center"/>
          </w:tcPr>
          <w:p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E14BE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På generalforsamlingen </w:t>
            </w:r>
            <w:r w:rsidR="008E14BE">
              <w:rPr>
                <w:rFonts w:ascii="Arial" w:eastAsia="Arial" w:hAnsi="Arial" w:cs="Arial"/>
                <w:sz w:val="20"/>
                <w:szCs w:val="20"/>
              </w:rPr>
              <w:t>blev der fra forsamlingen fremlagt ønsker som der ønskes at styregruppen har fokus på det næste år, styregruppen imødekom dette og vil det næste år øge fokus på dette.</w:t>
            </w:r>
          </w:p>
          <w:p w:rsidR="008E14BE" w:rsidRDefault="008E14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631A" w:rsidRDefault="008E14BE" w:rsidP="008E14BE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Fastholdelse af unge medlemmer: eventuelt uddannelse, Anders forslog at der blev lavet ansvarsområder. </w:t>
            </w:r>
          </w:p>
          <w:p w:rsidR="007A1862" w:rsidRDefault="007A1862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 er lavet </w:t>
            </w:r>
            <w:r w:rsidR="00B2724C">
              <w:rPr>
                <w:rFonts w:ascii="Arial" w:eastAsia="Arial" w:hAnsi="Arial" w:cs="Arial"/>
                <w:color w:val="FF0000"/>
                <w:sz w:val="20"/>
                <w:szCs w:val="20"/>
              </w:rPr>
              <w:t>ansvarsområder</w:t>
            </w:r>
            <w:r w:rsid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som er følgende: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Kostume: Jette.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Rengøring: Gitte.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Regi: Camilla.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Hjemmeside: Sebastian.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Værksted: Henrik.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Netværksrelationer: Nikolaj.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Lys: Jansen/Mogens.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Lyd: Axel.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Ida.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Bar: Mogens/Jansen.</w:t>
            </w:r>
          </w:p>
          <w:p w:rsid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Hus: Anders.</w:t>
            </w:r>
          </w:p>
          <w:p w:rsidR="00F3486A" w:rsidRPr="00F3486A" w:rsidRDefault="00F3486A" w:rsidP="00F3486A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Ansvar vil blive tilføjet på hjemmeside og skal man i kontakt kan dette gøres via vores mail. Hvor man sætter att. I emnefeltet. Der vil til næste møde tales om hvad opgaver for områder dækker.</w:t>
            </w:r>
            <w:r w:rsidRP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D97784" w:rsidRPr="00D97784" w:rsidRDefault="00B2724C" w:rsidP="00D97784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Sebastian laver en liste med koder</w:t>
            </w:r>
            <w:r w:rsidR="00F348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til styregruppen så alle kan logge ind.</w:t>
            </w:r>
          </w:p>
          <w:p w:rsidR="00D97784" w:rsidRPr="00D97784" w:rsidRDefault="00D97784" w:rsidP="00D97784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</w:p>
          <w:p w:rsidR="00D97784" w:rsidRPr="00D97784" w:rsidRDefault="00D97784" w:rsidP="00D97784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4BE" w:rsidRPr="00D97784" w:rsidRDefault="008E14BE" w:rsidP="00D97784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97784">
              <w:rPr>
                <w:rFonts w:ascii="Arial" w:eastAsia="Arial" w:hAnsi="Arial" w:cs="Arial"/>
                <w:sz w:val="20"/>
                <w:szCs w:val="20"/>
              </w:rPr>
              <w:lastRenderedPageBreak/>
              <w:t>Ændring af vedtægter: i forbindelse med valg af børnerepræsentant til styregruppen blev der fra forsamlingen nævnt at man burde genoverveje vedtægterne. Så de unge som gerne vil være aktive ikke bremses af vedtægterne.</w:t>
            </w:r>
          </w:p>
          <w:p w:rsidR="005544AD" w:rsidRPr="00D97784" w:rsidRDefault="008E14BE" w:rsidP="00D97784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Kostumen: der blev fra kostumedamerne fremlagt ønske om at der blev bragt orden i rummet og at der ved udlån blev lavet en fast proces da de følger at folk bare låner og så aflevere tøjet i en stor bunken, ligeledes at der udvælges en ansvarlig for rummet.</w:t>
            </w:r>
          </w:p>
          <w:p w:rsidR="00E43698" w:rsidRDefault="00E43698" w:rsidP="00E43698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Referater: forsamlingen har manglet offentliggørelse af referater.</w:t>
            </w:r>
          </w:p>
          <w:p w:rsidR="00E43698" w:rsidRDefault="00E43698" w:rsidP="00E43698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 aktiviteter: Der ønskes fokus på sociale aktivet.</w:t>
            </w:r>
          </w:p>
          <w:p w:rsidR="00D97784" w:rsidRDefault="00D97784" w:rsidP="00D97784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Sommerfesten/cafe er starten på fast aktivitet 28 august. Ida er tovholder på cafeaftnerne. Sættes på som nyt punkt fremadrettet.</w:t>
            </w:r>
          </w:p>
          <w:p w:rsidR="00D97784" w:rsidRPr="00D97784" w:rsidRDefault="00D97784" w:rsidP="00D97784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4BE" w:rsidRPr="00D97784" w:rsidRDefault="00D97784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orienteringssag </w:t>
            </w:r>
          </w:p>
          <w:p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Poul kommer i forbindelse med underskrift af dokumenter.</w:t>
            </w:r>
          </w:p>
          <w:p w:rsidR="00B2724C" w:rsidRDefault="00B2724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2724C" w:rsidRPr="00B2724C" w:rsidRDefault="00B2724C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Udsat.</w:t>
            </w:r>
          </w:p>
          <w:p w:rsidR="0062018D" w:rsidRDefault="0062018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Mindernes teatret</w:t>
            </w:r>
          </w:p>
        </w:tc>
        <w:tc>
          <w:tcPr>
            <w:tcW w:w="7163" w:type="dxa"/>
            <w:vAlign w:val="center"/>
          </w:tcPr>
          <w:p w:rsidR="0062018D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285CDF" w:rsidRPr="00285CDF" w:rsidRDefault="00285CDF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285CDF" w:rsidRDefault="00B2724C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Der er fremsent brev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fra Anne omkring status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, vi ønsker en liste af deltager og 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der tjekkes op på om 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alle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er betalende medlemmer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, Axel fortæller om det nye udstyr. Dette udstyr </w:t>
            </w:r>
            <w:r w:rsidR="00C605C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tilhører teatret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men MT. Har første ret til dette de næste 10 år.</w:t>
            </w:r>
          </w:p>
          <w:p w:rsidR="00D97784" w:rsidRDefault="00C605C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De øver torsdag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i sæson 2020</w:t>
            </w:r>
          </w:p>
          <w:p w:rsidR="00C605C7" w:rsidRDefault="00C605C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Fortsæt det gode arbejde.</w:t>
            </w:r>
          </w:p>
          <w:p w:rsidR="00C605C7" w:rsidRPr="00B2724C" w:rsidRDefault="00C605C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vAlign w:val="center"/>
          </w:tcPr>
          <w:p w:rsidR="0062018D" w:rsidRDefault="00AF55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Produktioner</w:t>
            </w:r>
            <w:r w:rsidR="00F877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AF55C0" w:rsidRDefault="00AF55C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F55C0" w:rsidRDefault="00AF55C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Teatret er som alle andre blevet ramt af COVID19 </w:t>
            </w:r>
            <w:r w:rsidR="008947D9">
              <w:rPr>
                <w:rFonts w:ascii="Arial" w:eastAsia="Arial" w:hAnsi="Arial" w:cs="Arial"/>
                <w:bCs/>
                <w:sz w:val="20"/>
                <w:szCs w:val="20"/>
              </w:rPr>
              <w:t>og dette har medvirket til at</w:t>
            </w:r>
            <w:r w:rsidR="009F0EEB">
              <w:rPr>
                <w:rFonts w:ascii="Arial" w:eastAsia="Arial" w:hAnsi="Arial" w:cs="Arial"/>
                <w:bCs/>
                <w:sz w:val="20"/>
                <w:szCs w:val="20"/>
              </w:rPr>
              <w:t xml:space="preserve"> produktioner er blevet aflyst/udsat. Styregruppen skal derfor tage stilling til udarbejdelsen af en ny produktionsplan.</w:t>
            </w:r>
          </w:p>
          <w:p w:rsidR="009F0EEB" w:rsidRDefault="009F0E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9F0EEB" w:rsidRDefault="009F0E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Aktuelt har teatret følgende produktioner planlagt </w:t>
            </w:r>
          </w:p>
          <w:p w:rsidR="009F0EEB" w:rsidRDefault="009F0E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D97784" w:rsidRDefault="009F0EEB" w:rsidP="009F0EEB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EEB">
              <w:rPr>
                <w:rFonts w:ascii="Arial" w:eastAsia="Arial" w:hAnsi="Arial" w:cs="Arial"/>
                <w:bCs/>
                <w:sz w:val="20"/>
                <w:szCs w:val="20"/>
              </w:rPr>
              <w:t xml:space="preserve">Sprøjtehusrevyen var planlagt til forestillinger i maj. Vi har omkring 10 billetter solgt som vi skal forholde os til. </w:t>
            </w:r>
          </w:p>
          <w:p w:rsidR="00D97784" w:rsidRDefault="00D97784" w:rsidP="00D97784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Der arbejdes på at </w:t>
            </w: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revyn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kommer i gang som det første med forestillinger midt/slut oktober og med opstart igen sidst juni. N</w:t>
            </w:r>
            <w:r w:rsidR="00C605C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ikolaj kontakter holdet om der er 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mulighed for dette</w:t>
            </w:r>
            <w:r w:rsidR="00C605C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der vil være prøver </w:t>
            </w:r>
            <w:r w:rsidR="00CD6A9A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onsdag</w:t>
            </w:r>
            <w:r w:rsidR="003F62ED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  <w:r w:rsidR="00F37A12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Der gives en afklaring i dette hurtigst muligt. Da denne afklaring har relevant for de øvrige produktioner.</w:t>
            </w:r>
          </w:p>
          <w:p w:rsidR="009F0EEB" w:rsidRDefault="00D97784" w:rsidP="00D97784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CD6A9A" w:rsidRPr="00CD6A9A" w:rsidRDefault="00161C2B" w:rsidP="00CD6A9A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Venter på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Go</w:t>
            </w:r>
            <w:r w:rsidR="00CD6A9A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CD6A9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D6A9A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Vi afventer 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tilbagemelding fra revy.</w:t>
            </w:r>
          </w:p>
          <w:p w:rsidR="005F7F75" w:rsidRDefault="00161C2B" w:rsidP="009F0EEB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HC. Andersen fortæller.</w:t>
            </w:r>
            <w:r w:rsidR="00D9778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61C2B" w:rsidRPr="005F7F75" w:rsidRDefault="00D97784" w:rsidP="005F7F75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5F7F7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Køre som planlagt med start efterår og forestilling forår 2021 </w:t>
            </w:r>
          </w:p>
          <w:p w:rsidR="0062018D" w:rsidRDefault="00161C2B" w:rsidP="00161C2B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Mindernes teater.</w:t>
            </w:r>
            <w:bookmarkStart w:id="0" w:name="_gjdgxs" w:colFirst="0" w:colLast="0"/>
            <w:bookmarkEnd w:id="0"/>
            <w:r w:rsidR="00CD6A9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Se tidligere punkt.</w:t>
            </w:r>
          </w:p>
          <w:p w:rsidR="00161C2B" w:rsidRDefault="00161C2B" w:rsidP="00161C2B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Kai Norman Andersen (se bilag)</w:t>
            </w:r>
            <w:r w:rsidR="00CD6A9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D6A9A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efteråret 2021 Nikolaj kontakter ham. Minus torsdag</w:t>
            </w:r>
            <w:r w:rsidR="003F62ED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mandag foråret. Budget er godkendt.</w:t>
            </w:r>
          </w:p>
          <w:p w:rsidR="00161C2B" w:rsidRPr="00161C2B" w:rsidRDefault="00161C2B" w:rsidP="00D97784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61C2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beslutningssag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61C2B" w:rsidRDefault="00161C2B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161C2B" w:rsidRPr="00D97784" w:rsidRDefault="00161C2B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Styregruppen </w:t>
            </w:r>
            <w:r w:rsidR="00D97784" w:rsidRP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har fastlagt en foreløbig</w:t>
            </w:r>
            <w:r w:rsidR="00D9778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plan som revurderes til næste møde, da der til den tid både er nyt omkring COVID19 og fra revyholdet.</w:t>
            </w:r>
          </w:p>
          <w:p w:rsidR="0062018D" w:rsidRDefault="0062018D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Brugerrådet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3F62ED" w:rsidRDefault="003F6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F62ED" w:rsidRDefault="003F62E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Møde på fredag</w:t>
            </w:r>
            <w:r w:rsidR="00D9778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d. 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>29.</w:t>
            </w:r>
            <w:r w:rsidR="00D9778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maj.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85CDF" w:rsidRDefault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85CDF" w:rsidRDefault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7163" w:type="dxa"/>
            <w:vAlign w:val="center"/>
          </w:tcPr>
          <w:p w:rsidR="001B06F2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4D8B" w:rsidRPr="00854D8B" w:rsidRDefault="00F8773C" w:rsidP="00285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Frivilliggruppen.</w:t>
            </w:r>
            <w:r w:rsidR="003F62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018D" w:rsidRPr="00285CDF" w:rsidRDefault="00D97784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Vi ønsker ikke 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>deltagelse i dette.</w:t>
            </w:r>
          </w:p>
          <w:p w:rsidR="00854D8B" w:rsidRPr="00854D8B" w:rsidRDefault="00161C2B" w:rsidP="00285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Masken har adspurgt om de kan låne vores sal d. 17. dec.</w:t>
            </w:r>
            <w:r w:rsidR="003F62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85CDF" w:rsidRPr="00161C2B" w:rsidRDefault="003F62ED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Dette er godkendt. </w:t>
            </w:r>
          </w:p>
          <w:p w:rsidR="00854D8B" w:rsidRPr="00854D8B" w:rsidRDefault="00161C2B" w:rsidP="00235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Ungdomsskolen har </w:t>
            </w:r>
            <w:r w:rsidR="00235274">
              <w:rPr>
                <w:rFonts w:ascii="Arial" w:eastAsia="Arial" w:hAnsi="Arial" w:cs="Arial"/>
                <w:color w:val="000000"/>
                <w:sz w:val="20"/>
                <w:szCs w:val="20"/>
              </w:rPr>
              <w:t>kontaktet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teatret med henblik på brug af salen til deres ungdomsskolehold. (se bilag)</w:t>
            </w:r>
            <w:r w:rsidR="002352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1C2B" w:rsidRPr="00235274" w:rsidRDefault="005F7F75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Der var en del uenighed i styregruppen omkring denne henvendelse nogen så stor fordel i at lave dette samarbejde mens andre ikke kunne se hvad det ville gavne foreningen der blev holdt afstemning med resultat af v</w:t>
            </w:r>
            <w:r w:rsidR="00235274">
              <w:rPr>
                <w:rFonts w:ascii="Arial" w:eastAsia="Arial" w:hAnsi="Arial" w:cs="Arial"/>
                <w:color w:val="FF0000"/>
                <w:sz w:val="20"/>
                <w:szCs w:val="20"/>
              </w:rPr>
              <w:t>i gerne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vil</w:t>
            </w:r>
            <w:r w:rsidR="0023527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imødekomme dem om tirsdagen.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Dog vil vi til næste møde tale nærmer omkring den helt general fordeling omkring ansvar og udgifter. Nikolaj taler med Søren fra GB. Omkring dette.   </w:t>
            </w:r>
            <w:r w:rsidR="00235274">
              <w:rPr>
                <w:color w:val="000000"/>
                <w:sz w:val="20"/>
                <w:szCs w:val="20"/>
              </w:rPr>
              <w:t xml:space="preserve"> </w:t>
            </w:r>
          </w:p>
          <w:p w:rsidR="00854D8B" w:rsidRPr="00854D8B" w:rsidRDefault="00161C2B" w:rsidP="00285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Tyveri fra garagen.</w:t>
            </w:r>
            <w:r w:rsidR="002352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1C2B" w:rsidRPr="001B06F2" w:rsidRDefault="00235274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Anders løser dette problem.</w:t>
            </w:r>
          </w:p>
          <w:p w:rsidR="00854D8B" w:rsidRPr="00854D8B" w:rsidRDefault="001B06F2" w:rsidP="00285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Genåbning af teatret.</w:t>
            </w:r>
          </w:p>
          <w:p w:rsidR="001B06F2" w:rsidRPr="00285CDF" w:rsidRDefault="00854D8B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Nikolaj har talt med Lene Rikke som oplyser at der d.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juni kommer nye udmeldinger fra regeringen og derefter vil GB, udarbejde åbningsplan derefter som skal godkendes i kriseberedskabet. </w:t>
            </w:r>
            <w:r w:rsidR="001B06F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61C2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ssag.</w:t>
            </w:r>
          </w:p>
          <w:p w:rsidR="00161C2B" w:rsidRDefault="00161C2B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1B06F2" w:rsidRDefault="00161C2B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Styregruppen skal beslutte om Masken kan låne salen d. </w:t>
            </w:r>
            <w:r w:rsidR="001B06F2">
              <w:rPr>
                <w:rFonts w:ascii="Arial" w:eastAsia="Arial" w:hAnsi="Arial" w:cs="Arial"/>
                <w:bCs/>
                <w:sz w:val="20"/>
                <w:szCs w:val="20"/>
              </w:rPr>
              <w:t>17.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dec. ligeledes skal styregruppen beslutte om vi kan imødekomme ungdomsskolen henvendelse.</w:t>
            </w:r>
          </w:p>
          <w:p w:rsidR="00854D8B" w:rsidRDefault="00854D8B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5F7F75" w:rsidRDefault="005F7F75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5F7F75" w:rsidRDefault="005F7F75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5F7F75" w:rsidRDefault="005F7F75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5F7F75" w:rsidRDefault="005F7F75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1B06F2" w:rsidRPr="00161C2B" w:rsidRDefault="001B06F2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285CDF" w:rsidRP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85CDF" w:rsidRDefault="001B06F2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235274" w:rsidRPr="00235274" w:rsidRDefault="00235274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Intet nyt.</w:t>
            </w: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Hjemmeside 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1B06F2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4D8B" w:rsidRDefault="001B06F2" w:rsidP="001B06F2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Spørgeskema: der blev talt om at udsende et skema med spørgsmål til teatres virke og fremtid. Nikolaj har tidligere nævn en workshop med henblik på dette.</w:t>
            </w:r>
            <w:r w:rsidR="006451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B06F2" w:rsidRDefault="0064512C" w:rsidP="00854D8B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Nikolaj laver det som en workshop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gennem fredagscafeen Nikolaj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kontakter Ida. </w:t>
            </w:r>
          </w:p>
          <w:p w:rsidR="00854D8B" w:rsidRDefault="001B06F2" w:rsidP="001B06F2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vi skal være OBS på dette.</w:t>
            </w:r>
            <w:r w:rsidR="006451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B06F2" w:rsidRDefault="0064512C" w:rsidP="00854D8B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Ida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er blevet </w:t>
            </w:r>
            <w:proofErr w:type="spellStart"/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>SoMe</w:t>
            </w:r>
            <w:proofErr w:type="spellEnd"/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og står for dette.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54D8B" w:rsidRDefault="001B06F2" w:rsidP="0064512C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Informationsmail: hvem skriver disse</w:t>
            </w:r>
            <w:r w:rsidR="00854D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4512C" w:rsidRPr="0064512C" w:rsidRDefault="0064512C" w:rsidP="00854D8B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Sebastian og Nikolaj 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>står for dette sammen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  <w:r w:rsidR="00854D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Der vil udarbejdes en skabelon for dette og faste rammer for hvornår de sendes ud og deadlines.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Vi venter med at sende til efter d. 8.</w:t>
            </w:r>
          </w:p>
          <w:p w:rsidR="009314E9" w:rsidRDefault="001B06F2" w:rsidP="001B06F2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på kontoudtog til Poul.</w:t>
            </w:r>
            <w:r w:rsidR="00F37A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B06F2" w:rsidRDefault="00F37A12" w:rsidP="009314E9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Dette er der styr på.</w:t>
            </w:r>
          </w:p>
          <w:p w:rsidR="009314E9" w:rsidRDefault="001B06F2" w:rsidP="001B06F2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Hjemmesiden skal rettes til i forbindelse med COVID19</w:t>
            </w:r>
            <w:r w:rsidR="00F37A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B06F2" w:rsidRPr="00D97784" w:rsidRDefault="009314E9" w:rsidP="009314E9">
            <w:pPr>
              <w:pStyle w:val="Listeafsnit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Dette sker efter næste møde hvor vi alle er blevet klogere.</w:t>
            </w:r>
          </w:p>
          <w:p w:rsidR="00D97784" w:rsidRPr="009314E9" w:rsidRDefault="009314E9" w:rsidP="001B06F2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Forestillinger på hjemmeside.</w:t>
            </w:r>
          </w:p>
          <w:p w:rsidR="00F37A12" w:rsidRPr="009314E9" w:rsidRDefault="009314E9" w:rsidP="009314E9">
            <w:pPr>
              <w:pStyle w:val="Listeafsnit"/>
              <w:ind w:left="77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Der opdateres på hjemmeside omkring forestillinger efter næste møde.</w:t>
            </w:r>
          </w:p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6F2" w:rsidRPr="001B06F2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B06F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orienteringssag.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06F2" w:rsidTr="004E631A">
        <w:trPr>
          <w:trHeight w:val="283"/>
        </w:trPr>
        <w:tc>
          <w:tcPr>
            <w:tcW w:w="637" w:type="dxa"/>
          </w:tcPr>
          <w:p w:rsidR="001B06F2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35" w:type="dxa"/>
            <w:vAlign w:val="center"/>
          </w:tcPr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Styregruppemøder</w:t>
            </w:r>
          </w:p>
        </w:tc>
        <w:tc>
          <w:tcPr>
            <w:tcW w:w="7163" w:type="dxa"/>
            <w:vAlign w:val="center"/>
          </w:tcPr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1B06F2" w:rsidRDefault="001B06F2" w:rsidP="001B06F2">
            <w:pPr>
              <w:pStyle w:val="Listeafsnit"/>
              <w:numPr>
                <w:ilvl w:val="0"/>
                <w:numId w:val="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Mødedage.</w:t>
            </w:r>
          </w:p>
          <w:p w:rsidR="00F37A12" w:rsidRDefault="00F37A12" w:rsidP="00F37A1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F37A12" w:rsidRDefault="00F37A12" w:rsidP="00F37A12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Tirsdag d. 16. juni. 18.30</w:t>
            </w:r>
          </w:p>
          <w:p w:rsidR="001B06F2" w:rsidRPr="009314E9" w:rsidRDefault="00F37A12" w:rsidP="001B06F2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Vi aftaler dage fra næste gang.</w:t>
            </w:r>
          </w:p>
          <w:p w:rsidR="001B06F2" w:rsidRDefault="001B06F2" w:rsidP="001B06F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1B06F2" w:rsidRDefault="001B06F2" w:rsidP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beslutningssag.</w:t>
            </w:r>
          </w:p>
          <w:p w:rsidR="001B06F2" w:rsidRDefault="001B06F2" w:rsidP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1B06F2" w:rsidRPr="001B06F2" w:rsidRDefault="001B06F2" w:rsidP="001B06F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Styregruppen skal aftale mødedage resten af året.</w:t>
            </w:r>
          </w:p>
          <w:p w:rsidR="001B06F2" w:rsidRPr="001B06F2" w:rsidRDefault="001B06F2" w:rsidP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4E631A">
        <w:trPr>
          <w:trHeight w:val="283"/>
        </w:trPr>
        <w:tc>
          <w:tcPr>
            <w:tcW w:w="637" w:type="dxa"/>
          </w:tcPr>
          <w:p w:rsidR="0062018D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314E9" w:rsidRDefault="001B06F2" w:rsidP="00931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Opstartsweekend efter COVID19.</w:t>
            </w:r>
            <w:r w:rsidR="00F37A1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9314E9" w:rsidRDefault="009314E9" w:rsidP="00931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1B06F2" w:rsidRDefault="009314E9" w:rsidP="009314E9">
            <w:pPr>
              <w:pStyle w:val="Listeafsnit"/>
              <w:numPr>
                <w:ilvl w:val="0"/>
                <w:numId w:val="9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9314E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E</w:t>
            </w:r>
            <w:r w:rsidR="00F37A12" w:rsidRPr="009314E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r blevet </w:t>
            </w:r>
            <w:r w:rsidRPr="009314E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til </w:t>
            </w:r>
            <w:r w:rsidR="00F37A12" w:rsidRPr="009314E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sommerfest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:rsidR="0062018D" w:rsidRPr="00F06919" w:rsidRDefault="00F06919" w:rsidP="00F06919">
            <w:pPr>
              <w:pStyle w:val="Listeafsnit"/>
              <w:numPr>
                <w:ilvl w:val="0"/>
                <w:numId w:val="9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F0691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Ved foreningernes dag og kulturnatten skal styregruppen bakke op og være deltagende på dagen. Henrik og Ida står for at planlægge og designe boderne.</w:t>
            </w: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 </w:t>
            </w: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2018D" w:rsidRDefault="0062018D">
      <w:pPr>
        <w:rPr>
          <w:sz w:val="22"/>
          <w:szCs w:val="22"/>
        </w:rPr>
      </w:pPr>
    </w:p>
    <w:sectPr w:rsidR="0062018D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AB4" w:rsidRDefault="007A4AB4">
      <w:r>
        <w:separator/>
      </w:r>
    </w:p>
  </w:endnote>
  <w:endnote w:type="continuationSeparator" w:id="0">
    <w:p w:rsidR="007A4AB4" w:rsidRDefault="007A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AB4" w:rsidRDefault="007A4AB4">
      <w:r>
        <w:separator/>
      </w:r>
    </w:p>
  </w:footnote>
  <w:footnote w:type="continuationSeparator" w:id="0">
    <w:p w:rsidR="007A4AB4" w:rsidRDefault="007A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18D" w:rsidRDefault="00620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62018D">
      <w:trPr>
        <w:trHeight w:val="920"/>
      </w:trPr>
      <w:tc>
        <w:tcPr>
          <w:tcW w:w="6237" w:type="dxa"/>
          <w:tcBorders>
            <w:bottom w:val="nil"/>
          </w:tcBorders>
        </w:tcPr>
        <w:p w:rsidR="0062018D" w:rsidRDefault="006201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:rsidR="0062018D" w:rsidRDefault="00F87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-120491</wp:posOffset>
                </wp:positionV>
                <wp:extent cx="1839880" cy="1021080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88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2018D" w:rsidRDefault="0062018D">
          <w:pPr>
            <w:jc w:val="center"/>
          </w:pPr>
        </w:p>
      </w:tc>
    </w:tr>
    <w:tr w:rsidR="0062018D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:rsidR="0062018D" w:rsidRDefault="00F8773C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DAGSORDEN/REFERAT</w:t>
          </w:r>
        </w:p>
      </w:tc>
      <w:tc>
        <w:tcPr>
          <w:tcW w:w="3843" w:type="dxa"/>
          <w:vMerge/>
        </w:tcPr>
        <w:p w:rsidR="0062018D" w:rsidRDefault="00620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797"/>
    <w:multiLevelType w:val="hybridMultilevel"/>
    <w:tmpl w:val="877AB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3832D7"/>
    <w:multiLevelType w:val="hybridMultilevel"/>
    <w:tmpl w:val="64F2EF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8D"/>
    <w:rsid w:val="000203DA"/>
    <w:rsid w:val="00161C2B"/>
    <w:rsid w:val="001B06F2"/>
    <w:rsid w:val="00235274"/>
    <w:rsid w:val="00285CDF"/>
    <w:rsid w:val="002C751B"/>
    <w:rsid w:val="003F62ED"/>
    <w:rsid w:val="004E631A"/>
    <w:rsid w:val="005544AD"/>
    <w:rsid w:val="005F7F75"/>
    <w:rsid w:val="0062018D"/>
    <w:rsid w:val="0064512C"/>
    <w:rsid w:val="006A1106"/>
    <w:rsid w:val="007A1862"/>
    <w:rsid w:val="007A4AB4"/>
    <w:rsid w:val="00854D8B"/>
    <w:rsid w:val="008947D9"/>
    <w:rsid w:val="008E14BE"/>
    <w:rsid w:val="00924293"/>
    <w:rsid w:val="009314E9"/>
    <w:rsid w:val="009D2F15"/>
    <w:rsid w:val="009F0EEB"/>
    <w:rsid w:val="00A30801"/>
    <w:rsid w:val="00AF55C0"/>
    <w:rsid w:val="00B2724C"/>
    <w:rsid w:val="00C41E6F"/>
    <w:rsid w:val="00C605C7"/>
    <w:rsid w:val="00CD6A9A"/>
    <w:rsid w:val="00D97784"/>
    <w:rsid w:val="00E43698"/>
    <w:rsid w:val="00F06919"/>
    <w:rsid w:val="00F3486A"/>
    <w:rsid w:val="00F37A12"/>
    <w:rsid w:val="00F72986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2F83C"/>
  <w15:docId w15:val="{3BB98D9B-9BF0-C849-A720-BFFA8485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Nikolaj Dennis Larsen</cp:lastModifiedBy>
  <cp:revision>4</cp:revision>
  <dcterms:created xsi:type="dcterms:W3CDTF">2020-05-31T10:01:00Z</dcterms:created>
  <dcterms:modified xsi:type="dcterms:W3CDTF">2020-06-18T07:40:00Z</dcterms:modified>
</cp:coreProperties>
</file>